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73E2B" w14:textId="77777777" w:rsidR="00AA38A9" w:rsidRDefault="00AA38A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018B237" w14:textId="77777777" w:rsidR="00AA38A9" w:rsidRDefault="00AA38A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DA50801" w14:textId="77777777" w:rsidR="00AA38A9" w:rsidRDefault="0044661B">
      <w:pPr>
        <w:spacing w:before="208"/>
        <w:ind w:left="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ALLEGATO 1 – MODELLO RICHIESTA ACCONTO</w:t>
      </w:r>
    </w:p>
    <w:p w14:paraId="7E5AD1D3" w14:textId="77777777" w:rsidR="0091454C" w:rsidRDefault="0091454C">
      <w:pPr>
        <w:spacing w:before="208"/>
        <w:ind w:left="63"/>
        <w:jc w:val="center"/>
        <w:rPr>
          <w:b/>
          <w:sz w:val="28"/>
          <w:szCs w:val="28"/>
        </w:rPr>
      </w:pPr>
    </w:p>
    <w:p w14:paraId="48F2FE90" w14:textId="77777777" w:rsidR="0091454C" w:rsidRDefault="0091454C" w:rsidP="0091454C">
      <w:pPr>
        <w:pBdr>
          <w:top w:val="nil"/>
          <w:left w:val="nil"/>
          <w:bottom w:val="nil"/>
          <w:right w:val="nil"/>
          <w:between w:val="nil"/>
        </w:pBdr>
        <w:tabs>
          <w:tab w:val="left" w:pos="449"/>
          <w:tab w:val="left" w:pos="1703"/>
          <w:tab w:val="left" w:pos="3725"/>
        </w:tabs>
        <w:spacing w:before="87"/>
        <w:ind w:left="113"/>
        <w:rPr>
          <w:color w:val="000000"/>
        </w:rPr>
      </w:pPr>
    </w:p>
    <w:p w14:paraId="11AE5E59" w14:textId="5BD463BD" w:rsidR="00AA38A9" w:rsidRPr="00557745" w:rsidRDefault="0044661B" w:rsidP="00557745">
      <w:pPr>
        <w:pBdr>
          <w:top w:val="nil"/>
          <w:left w:val="nil"/>
          <w:bottom w:val="nil"/>
          <w:right w:val="nil"/>
          <w:between w:val="nil"/>
        </w:pBdr>
        <w:tabs>
          <w:tab w:val="left" w:pos="449"/>
          <w:tab w:val="left" w:pos="1703"/>
          <w:tab w:val="left" w:pos="3725"/>
        </w:tabs>
        <w:spacing w:before="87"/>
        <w:ind w:left="11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Il</w:t>
      </w:r>
      <w:r w:rsidR="0091454C">
        <w:rPr>
          <w:color w:val="000000"/>
        </w:rPr>
        <w:t xml:space="preserve"> </w:t>
      </w:r>
      <w:r>
        <w:rPr>
          <w:color w:val="000000"/>
        </w:rPr>
        <w:t>sottoscritto</w:t>
      </w:r>
      <w:r w:rsidR="0091454C"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nato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color w:val="000000"/>
        </w:rPr>
        <w:t>il</w:t>
      </w:r>
      <w:r w:rsidR="0091454C">
        <w:rPr>
          <w:color w:val="000000"/>
        </w:rPr>
        <w:t xml:space="preserve"> </w:t>
      </w:r>
      <w:r>
        <w:rPr>
          <w:color w:val="000000"/>
        </w:rPr>
        <w:t>/</w:t>
      </w:r>
      <w:r>
        <w:rPr>
          <w:color w:val="000000"/>
          <w:u w:val="single"/>
        </w:rPr>
        <w:t xml:space="preserve">    </w:t>
      </w:r>
      <w:r>
        <w:rPr>
          <w:color w:val="000000"/>
        </w:rPr>
        <w:t>/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residente</w:t>
      </w:r>
      <w:r w:rsidR="0091454C">
        <w:rPr>
          <w:color w:val="000000"/>
        </w:rPr>
        <w:t xml:space="preserve"> </w:t>
      </w:r>
      <w:r>
        <w:rPr>
          <w:color w:val="000000"/>
        </w:rPr>
        <w:t>in</w:t>
      </w:r>
      <w:r w:rsidR="0091454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  <w:u w:val="single"/>
        </w:rPr>
        <w:tab/>
      </w:r>
      <w:proofErr w:type="gramStart"/>
      <w:r>
        <w:rPr>
          <w:color w:val="000000"/>
        </w:rPr>
        <w:t xml:space="preserve">via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 w:rsidR="00557745">
        <w:rPr>
          <w:rFonts w:ascii="Times New Roman" w:eastAsia="Times New Roman" w:hAnsi="Times New Roman" w:cs="Times New Roman"/>
          <w:color w:val="000000"/>
          <w:u w:val="single"/>
        </w:rPr>
        <w:tab/>
      </w:r>
      <w:proofErr w:type="gramEnd"/>
      <w:r w:rsidR="0091454C"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91454C">
        <w:rPr>
          <w:rFonts w:ascii="Times New Roman" w:eastAsia="Times New Roman" w:hAnsi="Times New Roman" w:cs="Times New Roman"/>
          <w:color w:val="000000"/>
          <w:u w:val="single"/>
        </w:rPr>
        <w:tab/>
      </w:r>
      <w:r w:rsidR="00557745">
        <w:rPr>
          <w:rFonts w:ascii="Times New Roman" w:eastAsia="Times New Roman" w:hAnsi="Times New Roman" w:cs="Times New Roman"/>
          <w:color w:val="000000"/>
        </w:rPr>
        <w:t xml:space="preserve"> </w:t>
      </w:r>
      <w:r w:rsidR="0091454C">
        <w:rPr>
          <w:color w:val="000000"/>
        </w:rPr>
        <w:t xml:space="preserve">In qualità di legale rappresentante dell’Ente </w:t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</w:rPr>
        <w:t xml:space="preserve">   </w:t>
      </w:r>
      <w:r w:rsidR="0091454C">
        <w:t>in relazione al Progetto</w:t>
      </w:r>
      <w:r w:rsidR="0091454C" w:rsidRPr="001722FA">
        <w:rPr>
          <w:u w:val="single"/>
        </w:rPr>
        <w:tab/>
      </w:r>
      <w:r w:rsidR="0091454C" w:rsidRPr="001722FA">
        <w:rPr>
          <w:u w:val="single"/>
        </w:rPr>
        <w:tab/>
      </w:r>
      <w:r w:rsidR="0091454C" w:rsidRPr="001722FA">
        <w:rPr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t>ammesso a contributo con Decreto n°</w:t>
      </w:r>
      <w:r w:rsidR="001722FA" w:rsidRPr="001722FA">
        <w:rPr>
          <w:u w:val="single"/>
        </w:rPr>
        <w:tab/>
      </w:r>
      <w:r w:rsidR="0091454C">
        <w:t xml:space="preserve"> del</w:t>
      </w:r>
      <w:r w:rsidR="0091454C">
        <w:rPr>
          <w:rFonts w:ascii="Times New Roman" w:eastAsia="Times New Roman" w:hAnsi="Times New Roman" w:cs="Times New Roman"/>
          <w:u w:val="single"/>
        </w:rPr>
        <w:tab/>
      </w:r>
      <w:proofErr w:type="spellStart"/>
      <w:r w:rsidR="0091454C">
        <w:t>del</w:t>
      </w:r>
      <w:proofErr w:type="spellEnd"/>
      <w:r w:rsidR="0091454C">
        <w:t xml:space="preserve"> Dipartimento per la trasformazione digitale, CUP</w:t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1722FA">
        <w:rPr>
          <w:rFonts w:ascii="Times New Roman" w:eastAsia="Times New Roman" w:hAnsi="Times New Roman" w:cs="Times New Roman"/>
          <w:u w:val="single"/>
        </w:rPr>
        <w:tab/>
      </w:r>
      <w:r w:rsidR="001722FA">
        <w:rPr>
          <w:rFonts w:ascii="Times New Roman" w:eastAsia="Times New Roman" w:hAnsi="Times New Roman" w:cs="Times New Roman"/>
          <w:u w:val="single"/>
        </w:rPr>
        <w:tab/>
      </w:r>
      <w:r w:rsidR="0091454C">
        <w:t>, per un importo del contributo pari a Euro</w:t>
      </w:r>
      <w:r w:rsidR="001722FA">
        <w:t xml:space="preserve"> </w:t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rPr>
          <w:rFonts w:ascii="Times New Roman" w:eastAsia="Times New Roman" w:hAnsi="Times New Roman" w:cs="Times New Roman"/>
          <w:u w:val="single"/>
        </w:rPr>
        <w:tab/>
      </w:r>
      <w:r w:rsidR="0091454C">
        <w:t>a valere sulle risorse di cui all’</w:t>
      </w:r>
      <w:r w:rsidR="0091454C">
        <w:rPr>
          <w:i/>
        </w:rPr>
        <w:t xml:space="preserve">Avviso Pubblico “MAAS4ITALY” - PNRR - MISSIONE 1 - COMPONENTE 1 - ASSE 1 - SUB-INVESTIMENTO 1.4.6. “MOBILITY AS A SERVICE FOR ITALY - FINANZIATO DALL’UNIONE EUROPEA </w:t>
      </w:r>
      <w:r w:rsidR="001722FA">
        <w:rPr>
          <w:i/>
        </w:rPr>
        <w:t>–</w:t>
      </w:r>
      <w:r w:rsidR="0091454C">
        <w:rPr>
          <w:i/>
        </w:rPr>
        <w:t xml:space="preserve"> NextGenerationEU</w:t>
      </w:r>
    </w:p>
    <w:p w14:paraId="1743C186" w14:textId="77777777" w:rsidR="001722FA" w:rsidRDefault="001722FA" w:rsidP="001722FA">
      <w:pPr>
        <w:pBdr>
          <w:top w:val="nil"/>
          <w:left w:val="nil"/>
          <w:bottom w:val="nil"/>
          <w:right w:val="nil"/>
          <w:between w:val="nil"/>
        </w:pBdr>
        <w:tabs>
          <w:tab w:val="left" w:pos="494"/>
          <w:tab w:val="left" w:pos="1322"/>
          <w:tab w:val="left" w:pos="1703"/>
          <w:tab w:val="left" w:pos="2442"/>
          <w:tab w:val="left" w:pos="4027"/>
        </w:tabs>
        <w:spacing w:before="1"/>
        <w:ind w:left="113"/>
        <w:jc w:val="both"/>
        <w:rPr>
          <w:i/>
        </w:rPr>
      </w:pPr>
    </w:p>
    <w:p w14:paraId="7F5AF222" w14:textId="7143C68C" w:rsidR="001722FA" w:rsidRDefault="0044661B" w:rsidP="001722FA">
      <w:pPr>
        <w:pBdr>
          <w:top w:val="nil"/>
          <w:left w:val="nil"/>
          <w:bottom w:val="nil"/>
          <w:right w:val="nil"/>
          <w:between w:val="nil"/>
        </w:pBdr>
        <w:spacing w:before="38"/>
        <w:jc w:val="center"/>
        <w:rPr>
          <w:b/>
          <w:color w:val="000000"/>
        </w:rPr>
      </w:pPr>
      <w:r>
        <w:rPr>
          <w:b/>
          <w:color w:val="000000"/>
        </w:rPr>
        <w:t>CHIEDE</w:t>
      </w:r>
    </w:p>
    <w:p w14:paraId="13DCC07D" w14:textId="77777777" w:rsidR="00AA38A9" w:rsidRDefault="0044661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5913"/>
        </w:tabs>
        <w:spacing w:before="31"/>
        <w:ind w:left="833" w:right="122" w:hanging="360"/>
        <w:jc w:val="both"/>
      </w:pPr>
      <w:r>
        <w:rPr>
          <w:color w:val="000000"/>
        </w:rPr>
        <w:t xml:space="preserve">l’erogazione dell’acconto previsto di </w:t>
      </w:r>
      <w:sdt>
        <w:sdtPr>
          <w:tag w:val="goog_rdk_0"/>
          <w:id w:val="1305355537"/>
        </w:sdtPr>
        <w:sdtContent>
          <w:r>
            <w:rPr>
              <w:rFonts w:ascii="PT Sans" w:eastAsia="PT Sans" w:hAnsi="PT Sans" w:cs="PT Sans"/>
              <w:color w:val="000000"/>
            </w:rPr>
            <w:t>€</w:t>
          </w:r>
        </w:sdtContent>
      </w:sdt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color w:val="000000"/>
        </w:rPr>
        <w:t>, pari al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>% dell’ammontare complessivo del contributo concesso;</w:t>
      </w:r>
    </w:p>
    <w:p w14:paraId="16D1466B" w14:textId="5F080673" w:rsidR="00AA38A9" w:rsidRPr="001722FA" w:rsidRDefault="0044661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5422"/>
          <w:tab w:val="left" w:pos="9792"/>
        </w:tabs>
        <w:spacing w:before="33"/>
        <w:ind w:left="833" w:right="115" w:hanging="360"/>
        <w:jc w:val="both"/>
      </w:pPr>
      <w:r>
        <w:rPr>
          <w:color w:val="000000"/>
        </w:rPr>
        <w:t>che il suddetto importo sia accreditato sul seguente conto di tesoreria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color w:val="000000"/>
        </w:rPr>
        <w:t>, (o sul conto corrente bancario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  <w:r>
        <w:rPr>
          <w:color w:val="000000"/>
        </w:rPr>
        <w:t>nei casi in cui lo stesso non fosse assoggettato ai vincoli del regime di tesoreria unica)</w:t>
      </w:r>
    </w:p>
    <w:p w14:paraId="51EC4C9B" w14:textId="77777777" w:rsidR="001722FA" w:rsidRDefault="001722FA" w:rsidP="001722FA">
      <w:pPr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5422"/>
          <w:tab w:val="left" w:pos="9792"/>
        </w:tabs>
        <w:spacing w:before="33"/>
        <w:ind w:left="833" w:right="115"/>
        <w:jc w:val="both"/>
      </w:pPr>
    </w:p>
    <w:p w14:paraId="75872387" w14:textId="77777777" w:rsidR="00AA38A9" w:rsidRDefault="0044661B">
      <w:pPr>
        <w:pBdr>
          <w:top w:val="nil"/>
          <w:left w:val="nil"/>
          <w:bottom w:val="nil"/>
          <w:right w:val="nil"/>
          <w:between w:val="nil"/>
        </w:pBdr>
        <w:spacing w:before="34"/>
        <w:jc w:val="center"/>
        <w:rPr>
          <w:b/>
          <w:color w:val="000000"/>
        </w:rPr>
      </w:pPr>
      <w:r>
        <w:rPr>
          <w:b/>
          <w:color w:val="000000"/>
        </w:rPr>
        <w:t>DICHIARA</w:t>
      </w:r>
    </w:p>
    <w:p w14:paraId="5C6AD5C5" w14:textId="6882BD11" w:rsidR="00AA38A9" w:rsidRDefault="0044661B">
      <w:pPr>
        <w:pBdr>
          <w:top w:val="nil"/>
          <w:left w:val="nil"/>
          <w:bottom w:val="nil"/>
          <w:right w:val="nil"/>
          <w:between w:val="nil"/>
        </w:pBdr>
        <w:tabs>
          <w:tab w:val="left" w:pos="3959"/>
        </w:tabs>
        <w:spacing w:before="32"/>
        <w:ind w:left="113" w:right="122"/>
        <w:jc w:val="both"/>
        <w:rPr>
          <w:color w:val="000000"/>
        </w:rPr>
      </w:pPr>
      <w:r>
        <w:rPr>
          <w:color w:val="000000"/>
        </w:rPr>
        <w:t xml:space="preserve">che sono stati rispettati tutti gli obblighi previsti nell’Avviso e nella Convenzione sottoscritta </w:t>
      </w:r>
      <w:r w:rsidR="001722FA">
        <w:rPr>
          <w:color w:val="000000"/>
        </w:rPr>
        <w:t xml:space="preserve">il </w:t>
      </w:r>
      <w:r w:rsidR="001722FA" w:rsidRPr="001722FA">
        <w:rPr>
          <w:color w:val="000000"/>
          <w:u w:val="single"/>
        </w:rPr>
        <w:tab/>
      </w:r>
      <w:r w:rsidR="001722FA" w:rsidRPr="001722FA">
        <w:rPr>
          <w:color w:val="000000"/>
          <w:u w:val="single"/>
        </w:rPr>
        <w:tab/>
      </w:r>
      <w:r>
        <w:rPr>
          <w:color w:val="000000"/>
        </w:rPr>
        <w:t>,</w:t>
      </w:r>
      <w:r w:rsidR="00D509EC">
        <w:rPr>
          <w:color w:val="000000"/>
        </w:rPr>
        <w:t xml:space="preserve"> </w:t>
      </w:r>
      <w:r>
        <w:rPr>
          <w:color w:val="000000"/>
        </w:rPr>
        <w:t>in particolare:</w:t>
      </w:r>
    </w:p>
    <w:p w14:paraId="0997DDC8" w14:textId="2E9F05C2" w:rsidR="00AA38A9" w:rsidRPr="00D509EC" w:rsidRDefault="004466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3"/>
        <w:ind w:left="833" w:right="112" w:hanging="360"/>
        <w:jc w:val="both"/>
      </w:pPr>
      <w:r>
        <w:rPr>
          <w:color w:val="000000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2CA818B" w14:textId="75CA379B" w:rsidR="00D509EC" w:rsidRDefault="00D509EC" w:rsidP="00D509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3"/>
        <w:ind w:right="112"/>
        <w:jc w:val="both"/>
      </w:pPr>
      <w:r>
        <w:t>che sono state rispettate le condizionalità del PNRR previste nell'</w:t>
      </w:r>
      <w:proofErr w:type="spellStart"/>
      <w:r w:rsidRPr="00B7393C">
        <w:rPr>
          <w:i/>
          <w:iCs/>
        </w:rPr>
        <w:t>Annex</w:t>
      </w:r>
      <w:proofErr w:type="spellEnd"/>
      <w:r w:rsidRPr="00B7393C">
        <w:rPr>
          <w:i/>
          <w:iCs/>
        </w:rPr>
        <w:t xml:space="preserve"> CID</w:t>
      </w:r>
      <w:r>
        <w:t xml:space="preserve"> e nell'</w:t>
      </w:r>
      <w:proofErr w:type="spellStart"/>
      <w:r w:rsidRPr="00B7393C">
        <w:rPr>
          <w:i/>
          <w:iCs/>
        </w:rPr>
        <w:t>Operational</w:t>
      </w:r>
      <w:proofErr w:type="spellEnd"/>
      <w:r>
        <w:t xml:space="preserve"> </w:t>
      </w:r>
      <w:proofErr w:type="spellStart"/>
      <w:r w:rsidRPr="00B7393C">
        <w:rPr>
          <w:i/>
          <w:iCs/>
        </w:rPr>
        <w:t>Arrangements</w:t>
      </w:r>
      <w:proofErr w:type="spellEnd"/>
      <w:r>
        <w:t xml:space="preserve"> relativamente alle Milestone e ai Target della Misura</w:t>
      </w:r>
      <w:r w:rsidR="00B7393C">
        <w:t xml:space="preserve"> 1.4.6</w:t>
      </w:r>
      <w:r>
        <w:t>;</w:t>
      </w:r>
    </w:p>
    <w:p w14:paraId="25ACAF88" w14:textId="36DD07ED" w:rsidR="00D509EC" w:rsidRDefault="00D509EC" w:rsidP="00D509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3"/>
        <w:ind w:right="112"/>
        <w:jc w:val="both"/>
      </w:pPr>
      <w:r>
        <w:t>di aver garantito la realizzazione operativa dell’intervento nelle modalità e nei tempi per il raggiungimento dei Milestone e Target secondo quanto previsto dal Piano Operativo approvato;</w:t>
      </w:r>
    </w:p>
    <w:p w14:paraId="2223F4C2" w14:textId="77777777" w:rsidR="00AA38A9" w:rsidRDefault="004466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4"/>
        <w:ind w:left="833" w:right="117" w:hanging="360"/>
        <w:jc w:val="both"/>
      </w:pPr>
      <w:r>
        <w:rPr>
          <w:color w:val="000000"/>
        </w:rPr>
        <w:t>che la documentazione di spesa prodotta è relativa a voci di spesa ammissibile di cui all’Avviso è pertinente e congrua;</w:t>
      </w:r>
    </w:p>
    <w:p w14:paraId="58718BAB" w14:textId="77777777" w:rsidR="00AA38A9" w:rsidRDefault="004466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3"/>
        <w:ind w:left="833" w:right="114" w:hanging="360"/>
        <w:jc w:val="both"/>
      </w:pPr>
      <w:r>
        <w:rPr>
          <w:color w:val="000000"/>
        </w:rPr>
        <w:t>che per le spese rendicontate non sono stati ottenuti, né richiesti ulteriori rimborsi, contributi ed integrazioni a valere su programmi e strumenti dell’Unione;</w:t>
      </w:r>
    </w:p>
    <w:p w14:paraId="17080D1E" w14:textId="7A9C14A2" w:rsidR="00AA38A9" w:rsidRPr="0027328B" w:rsidRDefault="0044661B" w:rsidP="00F052F4">
      <w:pPr>
        <w:pStyle w:val="Paragrafoelenco"/>
        <w:numPr>
          <w:ilvl w:val="0"/>
          <w:numId w:val="2"/>
        </w:numPr>
        <w:rPr>
          <w:color w:val="000000"/>
        </w:rPr>
      </w:pPr>
      <w:r w:rsidRPr="0027328B">
        <w:rPr>
          <w:color w:val="000000"/>
        </w:rPr>
        <w:t xml:space="preserve">che sono stati </w:t>
      </w:r>
      <w:r w:rsidR="00F052F4" w:rsidRPr="0027328B">
        <w:rPr>
          <w:color w:val="000000"/>
        </w:rPr>
        <w:t>registrati</w:t>
      </w:r>
      <w:r w:rsidRPr="0027328B">
        <w:rPr>
          <w:color w:val="000000"/>
        </w:rPr>
        <w:t xml:space="preserve"> i dati di monitoraggio economico, finanziario, fisico e procedurale e le informazioni relative alle varie fasi di realizzazione dell'Intervento,</w:t>
      </w:r>
      <w:r w:rsidR="00F052F4" w:rsidRPr="0027328B">
        <w:rPr>
          <w:color w:val="000000"/>
        </w:rPr>
        <w:t xml:space="preserve"> </w:t>
      </w:r>
      <w:r w:rsidRPr="0027328B">
        <w:rPr>
          <w:color w:val="000000"/>
        </w:rPr>
        <w:t>le informazioni connesse all’avanzamento degli indicatori legati al raggiungimento dei target e milestone del PNRR</w:t>
      </w:r>
      <w:r w:rsidR="00F052F4" w:rsidRPr="0027328B">
        <w:rPr>
          <w:color w:val="000000"/>
        </w:rPr>
        <w:t xml:space="preserve">, nonché le attestazioni delle verifiche obbligatorie effettuate, nell'ambito del Sistema Informativo </w:t>
      </w:r>
      <w:proofErr w:type="spellStart"/>
      <w:r w:rsidR="00F052F4" w:rsidRPr="0027328B">
        <w:rPr>
          <w:color w:val="000000"/>
        </w:rPr>
        <w:t>ReGiS</w:t>
      </w:r>
      <w:proofErr w:type="spellEnd"/>
      <w:r w:rsidR="00F052F4" w:rsidRPr="0027328B">
        <w:rPr>
          <w:color w:val="000000"/>
        </w:rPr>
        <w:t>;</w:t>
      </w:r>
    </w:p>
    <w:p w14:paraId="2AEC0441" w14:textId="4FCA3D51" w:rsidR="00AA38A9" w:rsidRPr="0027328B" w:rsidRDefault="004466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4"/>
        <w:ind w:hanging="361"/>
        <w:jc w:val="both"/>
      </w:pPr>
      <w:r w:rsidRPr="0027328B">
        <w:rPr>
          <w:color w:val="000000"/>
        </w:rPr>
        <w:t>che le spese effettuate per la realizzazione del progetto sono in aderenza al principio DNSH</w:t>
      </w:r>
      <w:r w:rsidR="007A4F90" w:rsidRPr="0027328B">
        <w:rPr>
          <w:color w:val="000000"/>
        </w:rPr>
        <w:t>;</w:t>
      </w:r>
    </w:p>
    <w:p w14:paraId="635B0EAB" w14:textId="30C38B45" w:rsidR="00F052F4" w:rsidRPr="0027328B" w:rsidRDefault="00F052F4" w:rsidP="00B7393C">
      <w:pPr>
        <w:pStyle w:val="Paragrafoelenco"/>
        <w:numPr>
          <w:ilvl w:val="0"/>
          <w:numId w:val="2"/>
        </w:numPr>
      </w:pPr>
      <w:r w:rsidRPr="0027328B"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</w:t>
      </w:r>
      <w:r w:rsidR="00B7393C" w:rsidRPr="0027328B">
        <w:t xml:space="preserve">e in particolare di aver proceduto alla individuazione dei </w:t>
      </w:r>
      <w:proofErr w:type="spellStart"/>
      <w:r w:rsidR="00B7393C" w:rsidRPr="0027328B">
        <w:t>c.d</w:t>
      </w:r>
      <w:proofErr w:type="spellEnd"/>
      <w:r w:rsidR="00B7393C" w:rsidRPr="0027328B">
        <w:t xml:space="preserve"> titolari effettivi</w:t>
      </w:r>
      <w:r w:rsidRPr="0027328B">
        <w:t xml:space="preserve">; </w:t>
      </w:r>
    </w:p>
    <w:p w14:paraId="33582AB7" w14:textId="77777777" w:rsidR="001722FA" w:rsidRDefault="001722FA" w:rsidP="001722FA">
      <w:p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before="34"/>
        <w:ind w:left="834"/>
        <w:jc w:val="both"/>
      </w:pPr>
    </w:p>
    <w:p w14:paraId="3C5D80DC" w14:textId="77777777" w:rsidR="00156836" w:rsidRDefault="00156836" w:rsidP="00E92632">
      <w:pPr>
        <w:pBdr>
          <w:top w:val="nil"/>
          <w:left w:val="nil"/>
          <w:bottom w:val="nil"/>
          <w:right w:val="nil"/>
          <w:between w:val="nil"/>
        </w:pBdr>
        <w:spacing w:before="32"/>
        <w:jc w:val="center"/>
        <w:rPr>
          <w:b/>
          <w:color w:val="000000"/>
        </w:rPr>
      </w:pPr>
    </w:p>
    <w:p w14:paraId="1A7E21D2" w14:textId="507890F2" w:rsidR="00AA38A9" w:rsidRDefault="0044661B" w:rsidP="00E92632">
      <w:pPr>
        <w:pBdr>
          <w:top w:val="nil"/>
          <w:left w:val="nil"/>
          <w:bottom w:val="nil"/>
          <w:right w:val="nil"/>
          <w:between w:val="nil"/>
        </w:pBdr>
        <w:spacing w:before="32"/>
        <w:jc w:val="center"/>
        <w:rPr>
          <w:b/>
          <w:color w:val="000000"/>
          <w:sz w:val="10"/>
          <w:szCs w:val="10"/>
        </w:rPr>
      </w:pPr>
      <w:r>
        <w:rPr>
          <w:b/>
          <w:color w:val="000000"/>
        </w:rPr>
        <w:t>ALLEGA</w:t>
      </w:r>
    </w:p>
    <w:p w14:paraId="52186730" w14:textId="77777777" w:rsidR="00E92632" w:rsidRPr="00E92632" w:rsidRDefault="00E92632" w:rsidP="00E92632">
      <w:pPr>
        <w:pBdr>
          <w:top w:val="nil"/>
          <w:left w:val="nil"/>
          <w:bottom w:val="nil"/>
          <w:right w:val="nil"/>
          <w:between w:val="nil"/>
        </w:pBdr>
        <w:spacing w:before="32"/>
        <w:jc w:val="center"/>
        <w:rPr>
          <w:b/>
          <w:color w:val="000000"/>
          <w:sz w:val="10"/>
          <w:szCs w:val="10"/>
        </w:rPr>
      </w:pPr>
    </w:p>
    <w:p w14:paraId="73E437E6" w14:textId="77777777" w:rsidR="00AA38A9" w:rsidRDefault="0044661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relazione relativa all’attuazione del progetto (</w:t>
      </w:r>
      <w:r>
        <w:rPr>
          <w:i/>
        </w:rPr>
        <w:t>All.7 Format relazione tecnica</w:t>
      </w:r>
      <w:r>
        <w:t xml:space="preserve">) </w:t>
      </w:r>
    </w:p>
    <w:p w14:paraId="07DCD0AF" w14:textId="716E1D9D" w:rsidR="00AA38A9" w:rsidRPr="00E92632" w:rsidRDefault="0044661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E92632">
        <w:t xml:space="preserve">report di avanzamento trasmessi dal Dipartimento in versione </w:t>
      </w:r>
      <w:proofErr w:type="spellStart"/>
      <w:proofErr w:type="gramStart"/>
      <w:r w:rsidRPr="00E92632">
        <w:t>pre</w:t>
      </w:r>
      <w:proofErr w:type="spellEnd"/>
      <w:r w:rsidRPr="00E92632">
        <w:t>-compilata</w:t>
      </w:r>
      <w:proofErr w:type="gramEnd"/>
      <w:r w:rsidRPr="00E92632">
        <w:t xml:space="preserve"> in corrispondenza alle Milestone a cui concorre la richiesta di pagamento (</w:t>
      </w:r>
      <w:proofErr w:type="spellStart"/>
      <w:r w:rsidRPr="00E92632">
        <w:rPr>
          <w:i/>
        </w:rPr>
        <w:t>All</w:t>
      </w:r>
      <w:proofErr w:type="spellEnd"/>
      <w:r w:rsidRPr="00E92632">
        <w:rPr>
          <w:i/>
        </w:rPr>
        <w:t>. 8 Format avanzamento Milestone</w:t>
      </w:r>
      <w:r w:rsidRPr="00E92632">
        <w:t xml:space="preserve">). </w:t>
      </w:r>
    </w:p>
    <w:p w14:paraId="1218FF8E" w14:textId="77777777" w:rsidR="00AA38A9" w:rsidRDefault="00AA38A9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color w:val="000000"/>
          <w:sz w:val="16"/>
          <w:szCs w:val="16"/>
        </w:rPr>
      </w:pPr>
    </w:p>
    <w:p w14:paraId="3559B087" w14:textId="77777777" w:rsidR="00156836" w:rsidRDefault="0015683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4109405" w14:textId="6A2555CE" w:rsidR="00AA38A9" w:rsidRDefault="0044661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COMUNICA</w:t>
      </w:r>
    </w:p>
    <w:p w14:paraId="6B0B6ED0" w14:textId="77777777" w:rsidR="00AA38A9" w:rsidRDefault="0044661B">
      <w:pPr>
        <w:pBdr>
          <w:top w:val="nil"/>
          <w:left w:val="nil"/>
          <w:bottom w:val="nil"/>
          <w:right w:val="nil"/>
          <w:between w:val="nil"/>
        </w:pBdr>
        <w:tabs>
          <w:tab w:val="left" w:pos="6395"/>
          <w:tab w:val="left" w:pos="9405"/>
        </w:tabs>
        <w:spacing w:before="31"/>
        <w:ind w:left="113" w:right="121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color w:val="000000"/>
        </w:rPr>
        <w:t>che tutta la documentazione relativa all’intervento è altresì ubicata presso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  <w:t xml:space="preserve"> </w:t>
      </w:r>
      <w:r>
        <w:rPr>
          <w:color w:val="000000"/>
        </w:rPr>
        <w:t xml:space="preserve">e che il soggetto addetto a tale conservazione è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u w:val="single"/>
        </w:rPr>
        <w:tab/>
      </w:r>
    </w:p>
    <w:p w14:paraId="30A70A17" w14:textId="77777777" w:rsidR="00AA38A9" w:rsidRDefault="00AA38A9">
      <w:pPr>
        <w:pBdr>
          <w:top w:val="nil"/>
          <w:left w:val="nil"/>
          <w:bottom w:val="nil"/>
          <w:right w:val="nil"/>
          <w:between w:val="nil"/>
        </w:pBdr>
        <w:tabs>
          <w:tab w:val="left" w:pos="6395"/>
          <w:tab w:val="left" w:pos="9405"/>
        </w:tabs>
        <w:spacing w:before="31"/>
        <w:ind w:left="113" w:right="121"/>
        <w:jc w:val="both"/>
        <w:rPr>
          <w:rFonts w:ascii="Times New Roman" w:eastAsia="Times New Roman" w:hAnsi="Times New Roman" w:cs="Times New Roman"/>
          <w:u w:val="single"/>
        </w:rPr>
      </w:pPr>
    </w:p>
    <w:p w14:paraId="4A9A175C" w14:textId="77777777" w:rsidR="00156836" w:rsidRDefault="00156836">
      <w:pPr>
        <w:pBdr>
          <w:top w:val="nil"/>
          <w:left w:val="nil"/>
          <w:bottom w:val="nil"/>
          <w:right w:val="nil"/>
          <w:between w:val="nil"/>
        </w:pBdr>
        <w:spacing w:before="33"/>
        <w:jc w:val="center"/>
        <w:rPr>
          <w:b/>
          <w:color w:val="000000"/>
        </w:rPr>
      </w:pPr>
    </w:p>
    <w:p w14:paraId="133AD6D2" w14:textId="4CD60C13" w:rsidR="00AA38A9" w:rsidRDefault="0044661B">
      <w:pPr>
        <w:pBdr>
          <w:top w:val="nil"/>
          <w:left w:val="nil"/>
          <w:bottom w:val="nil"/>
          <w:right w:val="nil"/>
          <w:between w:val="nil"/>
        </w:pBdr>
        <w:spacing w:before="33"/>
        <w:jc w:val="center"/>
        <w:rPr>
          <w:b/>
          <w:color w:val="000000"/>
        </w:rPr>
      </w:pPr>
      <w:r>
        <w:rPr>
          <w:b/>
          <w:color w:val="000000"/>
        </w:rPr>
        <w:t>SI IMPEGNA</w:t>
      </w:r>
    </w:p>
    <w:p w14:paraId="534FEE2F" w14:textId="4C861FA3" w:rsidR="00AA38A9" w:rsidRDefault="0044661B">
      <w:pPr>
        <w:pBdr>
          <w:top w:val="nil"/>
          <w:left w:val="nil"/>
          <w:bottom w:val="nil"/>
          <w:right w:val="nil"/>
          <w:between w:val="nil"/>
        </w:pBdr>
        <w:spacing w:before="32"/>
        <w:ind w:left="113" w:right="123"/>
        <w:jc w:val="both"/>
        <w:rPr>
          <w:color w:val="000000"/>
        </w:rPr>
      </w:pPr>
      <w:r>
        <w:rPr>
          <w:color w:val="000000"/>
        </w:rPr>
        <w:t xml:space="preserve">a comunicare e inserire nel sistema informativo </w:t>
      </w:r>
      <w:proofErr w:type="spellStart"/>
      <w:proofErr w:type="gramStart"/>
      <w:r w:rsidR="00156836">
        <w:rPr>
          <w:color w:val="000000"/>
        </w:rPr>
        <w:t>ReGIS</w:t>
      </w:r>
      <w:proofErr w:type="spellEnd"/>
      <w:r>
        <w:rPr>
          <w:color w:val="000000"/>
          <w:sz w:val="16"/>
          <w:szCs w:val="16"/>
          <w:vertAlign w:val="superscript"/>
        </w:rPr>
        <w:t xml:space="preserve">  </w:t>
      </w:r>
      <w:r>
        <w:rPr>
          <w:color w:val="000000"/>
        </w:rPr>
        <w:t>-</w:t>
      </w:r>
      <w:proofErr w:type="gramEnd"/>
      <w:r>
        <w:rPr>
          <w:color w:val="000000"/>
        </w:rPr>
        <w:t xml:space="preserve"> entro </w:t>
      </w:r>
      <w:r>
        <w:t>15</w:t>
      </w:r>
      <w:r>
        <w:rPr>
          <w:color w:val="000000"/>
        </w:rPr>
        <w:t xml:space="preserve"> giorni lavorativi dal ricevimento delle risorse da parte del </w:t>
      </w:r>
      <w:r>
        <w:t xml:space="preserve">Dipartimento per la Trasformazione Digitale </w:t>
      </w:r>
      <w:r>
        <w:rPr>
          <w:color w:val="000000"/>
        </w:rPr>
        <w:t xml:space="preserve">- i documenti giustificativi della spesa (fatture, F24, buste paga o altri documenti aventi valore probatorio equivalente). </w:t>
      </w:r>
    </w:p>
    <w:p w14:paraId="3C716E3F" w14:textId="5024ECCF" w:rsidR="00AA38A9" w:rsidRDefault="00AA38A9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39D9618" w14:textId="3F93E8D7" w:rsidR="001722FA" w:rsidRDefault="001722FA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28585CF2" w14:textId="77777777" w:rsidR="001722FA" w:rsidRDefault="001722FA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669F3350" w14:textId="77777777" w:rsidR="00AA38A9" w:rsidRDefault="0044661B">
      <w:pPr>
        <w:pBdr>
          <w:top w:val="nil"/>
          <w:left w:val="nil"/>
          <w:bottom w:val="nil"/>
          <w:right w:val="nil"/>
          <w:between w:val="nil"/>
        </w:pBdr>
        <w:ind w:left="113" w:right="114"/>
        <w:jc w:val="both"/>
        <w:rPr>
          <w:color w:val="000000"/>
        </w:rPr>
      </w:pPr>
      <w:r>
        <w:rPr>
          <w:color w:val="000000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04806865" w14:textId="77777777" w:rsidR="00AA38A9" w:rsidRDefault="00AA38A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</w:p>
    <w:p w14:paraId="650FF77A" w14:textId="77777777" w:rsidR="00156836" w:rsidRDefault="00156836">
      <w:pPr>
        <w:pBdr>
          <w:top w:val="nil"/>
          <w:left w:val="nil"/>
          <w:bottom w:val="nil"/>
          <w:right w:val="nil"/>
          <w:between w:val="nil"/>
        </w:pBdr>
        <w:spacing w:before="55"/>
        <w:ind w:left="5873"/>
        <w:rPr>
          <w:color w:val="000000"/>
        </w:rPr>
      </w:pPr>
    </w:p>
    <w:p w14:paraId="4D31A67C" w14:textId="147EF1D3" w:rsidR="00AA38A9" w:rsidRDefault="0044661B">
      <w:pPr>
        <w:pBdr>
          <w:top w:val="nil"/>
          <w:left w:val="nil"/>
          <w:bottom w:val="nil"/>
          <w:right w:val="nil"/>
          <w:between w:val="nil"/>
        </w:pBdr>
        <w:spacing w:before="55"/>
        <w:ind w:left="5873"/>
        <w:rPr>
          <w:color w:val="000000"/>
        </w:rPr>
      </w:pPr>
      <w:r>
        <w:rPr>
          <w:color w:val="000000"/>
        </w:rPr>
        <w:t>Firmato digitalmente</w:t>
      </w:r>
    </w:p>
    <w:sectPr w:rsidR="00AA38A9">
      <w:headerReference w:type="default" r:id="rId11"/>
      <w:footerReference w:type="default" r:id="rId12"/>
      <w:pgSz w:w="12240" w:h="15840"/>
      <w:pgMar w:top="1560" w:right="1020" w:bottom="1000" w:left="1020" w:header="69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0D22" w14:textId="77777777" w:rsidR="00A901B4" w:rsidRDefault="00A901B4">
      <w:r>
        <w:separator/>
      </w:r>
    </w:p>
  </w:endnote>
  <w:endnote w:type="continuationSeparator" w:id="0">
    <w:p w14:paraId="53FE1492" w14:textId="77777777" w:rsidR="00A901B4" w:rsidRDefault="00A9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F6E7" w14:textId="77777777" w:rsidR="00AA38A9" w:rsidRDefault="0044661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2F6E7EDD" wp14:editId="3D05B44F">
              <wp:simplePos x="0" y="0"/>
              <wp:positionH relativeFrom="column">
                <wp:posOffset>6311900</wp:posOffset>
              </wp:positionH>
              <wp:positionV relativeFrom="paragraph">
                <wp:posOffset>9385300</wp:posOffset>
              </wp:positionV>
              <wp:extent cx="236855" cy="184150"/>
              <wp:effectExtent l="0" t="0" r="0" b="0"/>
              <wp:wrapNone/>
              <wp:docPr id="10" name="Figura a mano liber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37098" y="3697450"/>
                        <a:ext cx="217805" cy="165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7805" h="165100" extrusionOk="0">
                            <a:moveTo>
                              <a:pt x="0" y="0"/>
                            </a:moveTo>
                            <a:lnTo>
                              <a:pt x="0" y="165100"/>
                            </a:lnTo>
                            <a:lnTo>
                              <a:pt x="217805" y="165100"/>
                            </a:lnTo>
                            <a:lnTo>
                              <a:pt x="2178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5E7AB" w14:textId="77777777" w:rsidR="00AA38A9" w:rsidRDefault="0044661B">
                          <w:pPr>
                            <w:spacing w:line="243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color w:val="000009"/>
                              <w:sz w:val="28"/>
                            </w:rPr>
                            <w:t xml:space="preserve"> PAGE </w:t>
                          </w:r>
                          <w:r>
                            <w:rPr>
                              <w:color w:val="000000"/>
                              <w:sz w:val="28"/>
                            </w:rPr>
                            <w:t>15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6E7EDD" id="Figura a mano libera 10" o:spid="_x0000_s1026" style="position:absolute;margin-left:497pt;margin-top:739pt;width:18.65pt;height:14.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7805,1651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" adj="-11796480,,5400" path="m,l,165100r217805,l217805,,,xe" filled="f" stroked="f">
              <v:stroke joinstyle="miter"/>
              <v:formulas/>
              <v:path arrowok="t" o:extrusionok="f" o:connecttype="custom" textboxrect="0,0,217805,165100"/>
              <v:textbox inset="7pt,3pt,7pt,3pt">
                <w:txbxContent>
                  <w:p w14:paraId="0825E7AB" w14:textId="77777777" w:rsidR="00AA38A9" w:rsidRDefault="0044661B">
                    <w:pPr>
                      <w:spacing w:line="243" w:lineRule="auto"/>
                      <w:ind w:left="60" w:firstLine="60"/>
                      <w:textDirection w:val="btLr"/>
                    </w:pPr>
                    <w:r>
                      <w:rPr>
                        <w:color w:val="000009"/>
                        <w:sz w:val="28"/>
                      </w:rPr>
                      <w:t xml:space="preserve"> PAGE </w:t>
                    </w:r>
                    <w:r>
                      <w:rPr>
                        <w:color w:val="000000"/>
                        <w:sz w:val="28"/>
                      </w:rPr>
                      <w:t>15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EE3143E" wp14:editId="088C4453">
              <wp:simplePos x="0" y="0"/>
              <wp:positionH relativeFrom="column">
                <wp:posOffset>-533399</wp:posOffset>
              </wp:positionH>
              <wp:positionV relativeFrom="paragraph">
                <wp:posOffset>0</wp:posOffset>
              </wp:positionV>
              <wp:extent cx="0" cy="12700"/>
              <wp:effectExtent l="0" t="0" r="0" b="0"/>
              <wp:wrapNone/>
              <wp:docPr id="11" name="Connettore 2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78938" y="3780000"/>
                        <a:ext cx="633412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9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-533399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2AFFC" w14:textId="77777777" w:rsidR="00A901B4" w:rsidRDefault="00A901B4">
      <w:r>
        <w:separator/>
      </w:r>
    </w:p>
  </w:footnote>
  <w:footnote w:type="continuationSeparator" w:id="0">
    <w:p w14:paraId="0FB5AF4B" w14:textId="77777777" w:rsidR="00A901B4" w:rsidRDefault="00A90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51EB" w14:textId="77777777" w:rsidR="00AA38A9" w:rsidRDefault="0044661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CDFDFAA" wp14:editId="43946835">
          <wp:simplePos x="0" y="0"/>
          <wp:positionH relativeFrom="column">
            <wp:posOffset>3</wp:posOffset>
          </wp:positionH>
          <wp:positionV relativeFrom="paragraph">
            <wp:posOffset>-148588</wp:posOffset>
          </wp:positionV>
          <wp:extent cx="6163310" cy="38989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63310" cy="389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6563F"/>
    <w:multiLevelType w:val="multilevel"/>
    <w:tmpl w:val="06A8AD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857091"/>
    <w:multiLevelType w:val="multilevel"/>
    <w:tmpl w:val="8A382406"/>
    <w:lvl w:ilvl="0">
      <w:start w:val="14"/>
      <w:numFmt w:val="lowerLetter"/>
      <w:lvlText w:val="%1."/>
      <w:lvlJc w:val="left"/>
      <w:pPr>
        <w:ind w:left="514" w:hanging="401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834" w:hanging="359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846" w:hanging="360"/>
      </w:pPr>
    </w:lvl>
    <w:lvl w:ilvl="3">
      <w:numFmt w:val="bullet"/>
      <w:lvlText w:val="•"/>
      <w:lvlJc w:val="left"/>
      <w:pPr>
        <w:ind w:left="852" w:hanging="360"/>
      </w:pPr>
    </w:lvl>
    <w:lvl w:ilvl="4">
      <w:numFmt w:val="bullet"/>
      <w:lvlText w:val="•"/>
      <w:lvlJc w:val="left"/>
      <w:pPr>
        <w:ind w:left="858" w:hanging="360"/>
      </w:pPr>
    </w:lvl>
    <w:lvl w:ilvl="5">
      <w:numFmt w:val="bullet"/>
      <w:lvlText w:val="•"/>
      <w:lvlJc w:val="left"/>
      <w:pPr>
        <w:ind w:left="864" w:hanging="359"/>
      </w:pPr>
    </w:lvl>
    <w:lvl w:ilvl="6">
      <w:numFmt w:val="bullet"/>
      <w:lvlText w:val="•"/>
      <w:lvlJc w:val="left"/>
      <w:pPr>
        <w:ind w:left="870" w:hanging="360"/>
      </w:pPr>
    </w:lvl>
    <w:lvl w:ilvl="7">
      <w:numFmt w:val="bullet"/>
      <w:lvlText w:val="•"/>
      <w:lvlJc w:val="left"/>
      <w:pPr>
        <w:ind w:left="876" w:hanging="360"/>
      </w:pPr>
    </w:lvl>
    <w:lvl w:ilvl="8">
      <w:numFmt w:val="bullet"/>
      <w:lvlText w:val="•"/>
      <w:lvlJc w:val="left"/>
      <w:pPr>
        <w:ind w:left="882" w:hanging="360"/>
      </w:pPr>
    </w:lvl>
  </w:abstractNum>
  <w:abstractNum w:abstractNumId="2" w15:restartNumberingAfterBreak="0">
    <w:nsid w:val="30864B0A"/>
    <w:multiLevelType w:val="multilevel"/>
    <w:tmpl w:val="14E29644"/>
    <w:lvl w:ilvl="0">
      <w:numFmt w:val="bullet"/>
      <w:lvlText w:val="●"/>
      <w:lvlJc w:val="left"/>
      <w:pPr>
        <w:ind w:left="834" w:hanging="359"/>
      </w:pPr>
      <w:rPr>
        <w:rFonts w:ascii="Helvetica Neue" w:eastAsia="Helvetica Neue" w:hAnsi="Helvetica Neue" w:cs="Helvetica Neue"/>
        <w:sz w:val="22"/>
        <w:szCs w:val="22"/>
      </w:rPr>
    </w:lvl>
    <w:lvl w:ilvl="1">
      <w:numFmt w:val="bullet"/>
      <w:lvlText w:val="•"/>
      <w:lvlJc w:val="left"/>
      <w:pPr>
        <w:ind w:left="1776" w:hanging="360"/>
      </w:pPr>
    </w:lvl>
    <w:lvl w:ilvl="2">
      <w:numFmt w:val="bullet"/>
      <w:lvlText w:val="•"/>
      <w:lvlJc w:val="left"/>
      <w:pPr>
        <w:ind w:left="2712" w:hanging="360"/>
      </w:pPr>
    </w:lvl>
    <w:lvl w:ilvl="3">
      <w:numFmt w:val="bullet"/>
      <w:lvlText w:val="•"/>
      <w:lvlJc w:val="left"/>
      <w:pPr>
        <w:ind w:left="3648" w:hanging="360"/>
      </w:pPr>
    </w:lvl>
    <w:lvl w:ilvl="4">
      <w:numFmt w:val="bullet"/>
      <w:lvlText w:val="•"/>
      <w:lvlJc w:val="left"/>
      <w:pPr>
        <w:ind w:left="4584" w:hanging="360"/>
      </w:pPr>
    </w:lvl>
    <w:lvl w:ilvl="5">
      <w:numFmt w:val="bullet"/>
      <w:lvlText w:val="•"/>
      <w:lvlJc w:val="left"/>
      <w:pPr>
        <w:ind w:left="5520" w:hanging="360"/>
      </w:pPr>
    </w:lvl>
    <w:lvl w:ilvl="6">
      <w:numFmt w:val="bullet"/>
      <w:lvlText w:val="•"/>
      <w:lvlJc w:val="left"/>
      <w:pPr>
        <w:ind w:left="6456" w:hanging="360"/>
      </w:pPr>
    </w:lvl>
    <w:lvl w:ilvl="7">
      <w:numFmt w:val="bullet"/>
      <w:lvlText w:val="•"/>
      <w:lvlJc w:val="left"/>
      <w:pPr>
        <w:ind w:left="7392" w:hanging="360"/>
      </w:pPr>
    </w:lvl>
    <w:lvl w:ilvl="8">
      <w:numFmt w:val="bullet"/>
      <w:lvlText w:val="•"/>
      <w:lvlJc w:val="left"/>
      <w:pPr>
        <w:ind w:left="8328" w:hanging="360"/>
      </w:pPr>
    </w:lvl>
  </w:abstractNum>
  <w:num w:numId="1" w16cid:durableId="63063494">
    <w:abstractNumId w:val="0"/>
  </w:num>
  <w:num w:numId="2" w16cid:durableId="223024718">
    <w:abstractNumId w:val="2"/>
  </w:num>
  <w:num w:numId="3" w16cid:durableId="15797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8A9"/>
    <w:rsid w:val="00156836"/>
    <w:rsid w:val="001722FA"/>
    <w:rsid w:val="00176585"/>
    <w:rsid w:val="001D78E9"/>
    <w:rsid w:val="0027328B"/>
    <w:rsid w:val="0044661B"/>
    <w:rsid w:val="00557745"/>
    <w:rsid w:val="0071420E"/>
    <w:rsid w:val="007670E8"/>
    <w:rsid w:val="007A4F90"/>
    <w:rsid w:val="007F7C69"/>
    <w:rsid w:val="0091454C"/>
    <w:rsid w:val="00A901B4"/>
    <w:rsid w:val="00AA38A9"/>
    <w:rsid w:val="00B7393C"/>
    <w:rsid w:val="00C013C3"/>
    <w:rsid w:val="00CB0B3F"/>
    <w:rsid w:val="00D509EC"/>
    <w:rsid w:val="00E1609C"/>
    <w:rsid w:val="00E92632"/>
    <w:rsid w:val="00F052F4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291A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spacing w:before="1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52"/>
      <w:jc w:val="center"/>
    </w:pPr>
    <w:rPr>
      <w:b/>
      <w:bCs/>
      <w:sz w:val="24"/>
      <w:szCs w:val="24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spacing w:before="3"/>
      <w:ind w:left="683" w:right="113" w:hanging="43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E5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5098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5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5098"/>
    <w:rPr>
      <w:rFonts w:ascii="Calibri" w:eastAsia="Calibri" w:hAnsi="Calibri" w:cs="Calibri"/>
      <w:lang w:val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22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22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22F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E926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26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26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26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2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cYyxYRDnVQAVgiXQ20yFRn/CJA==">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babe4d-e1d0-4e49-9e07-fed8da7d5da8" xsi:nil="true"/>
    <lcf76f155ced4ddcb4097134ff3c332f xmlns="d5d494d5-bbd0-498c-9517-5d69ecfb84a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91F942-EE7F-4A57-B455-4698579F4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04E2BC-FE76-47B9-B36C-D9496A0959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C01FE6-EF9F-45AD-BD80-9C3C5520AB47}">
  <ds:schemaRefs>
    <ds:schemaRef ds:uri="http://schemas.microsoft.com/office/2006/metadata/properties"/>
    <ds:schemaRef ds:uri="http://schemas.microsoft.com/office/infopath/2007/PartnerControls"/>
    <ds:schemaRef ds:uri="07babe4d-e1d0-4e49-9e07-fed8da7d5da8"/>
    <ds:schemaRef ds:uri="d5d494d5-bbd0-498c-9517-5d69ecfb84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Rosica Cecilia</cp:lastModifiedBy>
  <cp:revision>12</cp:revision>
  <dcterms:created xsi:type="dcterms:W3CDTF">2022-05-05T10:08:00Z</dcterms:created>
  <dcterms:modified xsi:type="dcterms:W3CDTF">2022-12-28T19:53:00Z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0x010100FD1F7056F561324EACCE5026B4481BCB</vt:lpwstr>
  </property>
  <property fmtid="{D5CDD505-2E9C-101B-9397-08002B2CF9AE}" pid="6" name="MSIP_Label_5097a60d-5525-435b-8989-8eb48ac0c8cd_Enabled">
    <vt:lpwstr>true</vt:lpwstr>
  </property>
  <property fmtid="{D5CDD505-2E9C-101B-9397-08002B2CF9AE}" pid="7" name="MSIP_Label_5097a60d-5525-435b-8989-8eb48ac0c8cd_SetDate">
    <vt:lpwstr>2022-12-28T16:47:08Z</vt:lpwstr>
  </property>
  <property fmtid="{D5CDD505-2E9C-101B-9397-08002B2CF9AE}" pid="8" name="MSIP_Label_5097a60d-5525-435b-8989-8eb48ac0c8cd_Method">
    <vt:lpwstr>Standard</vt:lpwstr>
  </property>
  <property fmtid="{D5CDD505-2E9C-101B-9397-08002B2CF9AE}" pid="9" name="MSIP_Label_5097a60d-5525-435b-8989-8eb48ac0c8cd_Name">
    <vt:lpwstr>defa4170-0d19-0005-0004-bc88714345d2</vt:lpwstr>
  </property>
  <property fmtid="{D5CDD505-2E9C-101B-9397-08002B2CF9AE}" pid="10" name="MSIP_Label_5097a60d-5525-435b-8989-8eb48ac0c8cd_SiteId">
    <vt:lpwstr>3e90938b-8b27-4762-b4e8-006a8127a119</vt:lpwstr>
  </property>
  <property fmtid="{D5CDD505-2E9C-101B-9397-08002B2CF9AE}" pid="11" name="MSIP_Label_5097a60d-5525-435b-8989-8eb48ac0c8cd_ActionId">
    <vt:lpwstr>7b84d116-20e4-43d8-b0f9-9cab7ab2a9b4</vt:lpwstr>
  </property>
  <property fmtid="{D5CDD505-2E9C-101B-9397-08002B2CF9AE}" pid="12" name="MSIP_Label_5097a60d-5525-435b-8989-8eb48ac0c8cd_ContentBits">
    <vt:lpwstr>0</vt:lpwstr>
  </property>
</Properties>
</file>